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6C88">
      <w:pPr>
        <w:spacing w:line="560" w:lineRule="exact"/>
        <w:ind w:left="0" w:leftChars="0" w:firstLine="0" w:firstLineChars="0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B0FEDF7"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工程量清单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报价表</w:t>
      </w:r>
    </w:p>
    <w:tbl>
      <w:tblPr>
        <w:tblStyle w:val="7"/>
        <w:tblpPr w:leftFromText="180" w:rightFromText="180" w:vertAnchor="text" w:horzAnchor="page" w:tblpXSpec="center" w:tblpY="385"/>
        <w:tblOverlap w:val="never"/>
        <w:tblW w:w="84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81"/>
        <w:gridCol w:w="1390"/>
        <w:gridCol w:w="2010"/>
        <w:gridCol w:w="1155"/>
        <w:gridCol w:w="1260"/>
      </w:tblGrid>
      <w:tr w14:paraId="69CE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AAD7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D2AB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工程名称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29E6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施工区域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17E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工程量（㎡）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6FCBA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单价</w:t>
            </w:r>
          </w:p>
          <w:p w14:paraId="15BFC58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元/㎡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E430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合计（元）</w:t>
            </w:r>
          </w:p>
        </w:tc>
      </w:tr>
      <w:tr w14:paraId="23AD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DF6E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E23A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安徽强勘建设有限公司合肥项目强夯工程劳务分包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34AA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普夯区域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B4B6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5798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85CE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733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 w14:paraId="2DAF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A849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</w:p>
        </w:tc>
        <w:tc>
          <w:tcPr>
            <w:tcW w:w="1981" w:type="dxa"/>
            <w:vMerge w:val="continue"/>
            <w:tcBorders>
              <w:left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5E1A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B7C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强夯区域1（300t.m）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1AFC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17294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668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984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 w14:paraId="2300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3C47E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3</w:t>
            </w:r>
          </w:p>
        </w:tc>
        <w:tc>
          <w:tcPr>
            <w:tcW w:w="1981" w:type="dxa"/>
            <w:vMerge w:val="continue"/>
            <w:tcBorders>
              <w:left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F9CF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635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强夯区域2（500t.m）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C3AF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50908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9A28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74C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 w14:paraId="1F83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03FDF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总价（元）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C9911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</w:p>
        </w:tc>
      </w:tr>
      <w:tr w14:paraId="1B66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4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09439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1.报价含3%增值税。</w:t>
            </w:r>
          </w:p>
          <w:p w14:paraId="06A68BF7">
            <w:pPr>
              <w:spacing w:line="36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2.报价人自行踏勘现场。</w:t>
            </w:r>
          </w:p>
          <w:p w14:paraId="42492FA4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 强夯劳务分包：施工内容包括试夯与检测、强夯施工（含主夯、复夯、满夯）、降噪与隔震、夯后检测与场地整平等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。强夯施工处理面积约 74000 ㎡，其中包含普夯区域面积约 5798㎡,强夯区域1面积约17294㎡，强夯区域2面积约50908㎡。最终结算工作量按实结算，以双方签字确认为准。强夯区域1采用300t.m的夯击能进行两遍点夯，夯点间距4.5m正方形布置，每遍点夯的夯击次数不小于 6 次；普夯区域采用200t.m的夯击能进行一遍满夯施工，锤印搭接 1/3，每夯击点的夯击次数不小于2次。强夯区域2采用500t.m的夯击能进行两遍点夯，夯点间距4.5m正方形布置，每遍点夯的夯击次数不小于6次；普夯采用200t.m的夯击能进行一遍满夯施工，锤印搭接1/3，每夯击点的夯击次数不小于2次。验收要求为承载力特征值≥100 kPa ,压缩模量≥6MPa。</w:t>
            </w:r>
          </w:p>
          <w:p w14:paraId="4B0503C0">
            <w:pPr>
              <w:pStyle w:val="6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73ECE2CD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121BC25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4690DB99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6C6CAC7E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报价单位</w:t>
      </w:r>
      <w:r>
        <w:rPr>
          <w:rFonts w:hint="eastAsia" w:ascii="仿宋" w:hAnsi="仿宋" w:eastAsia="仿宋" w:cs="仿宋"/>
          <w:b/>
          <w:bCs/>
        </w:rPr>
        <w:t>(盖单位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)</w:t>
      </w:r>
      <w:r>
        <w:rPr>
          <w:rFonts w:hint="eastAsia" w:ascii="仿宋" w:hAnsi="仿宋" w:eastAsia="仿宋" w:cs="仿宋"/>
          <w:b/>
          <w:bCs/>
          <w:lang w:val="en-US" w:eastAsia="zh-CN"/>
        </w:rPr>
        <w:t>：</w:t>
      </w:r>
    </w:p>
    <w:p w14:paraId="7370A54D">
      <w:pPr>
        <w:spacing w:line="360" w:lineRule="auto"/>
        <w:rPr>
          <w:rFonts w:hint="eastAsia" w:ascii="仿宋" w:hAnsi="仿宋" w:eastAsia="仿宋" w:cs="仿宋"/>
          <w:b/>
          <w:bCs/>
        </w:rPr>
      </w:pPr>
    </w:p>
    <w:p w14:paraId="7D061EF3">
      <w:pPr>
        <w:spacing w:line="360" w:lineRule="auto"/>
        <w:rPr>
          <w:rFonts w:hint="eastAsia" w:ascii="仿宋" w:hAnsi="仿宋" w:eastAsia="仿宋" w:cs="仿宋"/>
          <w:b/>
          <w:bCs/>
        </w:rPr>
      </w:pPr>
    </w:p>
    <w:p w14:paraId="69A50B5B">
      <w:pPr>
        <w:spacing w:line="360" w:lineRule="auto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法定代表人</w:t>
      </w:r>
      <w:r>
        <w:rPr>
          <w:rFonts w:hint="eastAsia" w:ascii="仿宋" w:hAnsi="仿宋" w:eastAsia="仿宋" w:cs="仿宋"/>
          <w:b/>
          <w:bCs/>
          <w:lang w:val="en-US" w:eastAsia="zh-CN"/>
        </w:rPr>
        <w:t>或委托代理人</w:t>
      </w: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签字或</w:t>
      </w:r>
      <w:r>
        <w:rPr>
          <w:rFonts w:hint="eastAsia" w:ascii="仿宋" w:hAnsi="仿宋" w:eastAsia="仿宋" w:cs="仿宋"/>
          <w:b/>
          <w:bCs/>
        </w:rPr>
        <w:t>盖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）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 w14:paraId="35EF9425">
      <w:pPr>
        <w:spacing w:line="360" w:lineRule="auto"/>
        <w:rPr>
          <w:rFonts w:hint="eastAsia" w:ascii="仿宋" w:hAnsi="仿宋" w:eastAsia="仿宋" w:cs="仿宋"/>
          <w:b/>
          <w:bCs/>
          <w:lang w:eastAsia="zh-CN"/>
        </w:rPr>
      </w:pPr>
    </w:p>
    <w:p w14:paraId="66C07189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297FB479">
      <w:pPr>
        <w:spacing w:line="360" w:lineRule="auto"/>
      </w:pPr>
      <w:r>
        <w:rPr>
          <w:rFonts w:hint="eastAsia" w:ascii="仿宋" w:hAnsi="仿宋" w:eastAsia="仿宋" w:cs="仿宋"/>
          <w:b/>
          <w:bCs/>
          <w:lang w:val="en-US" w:eastAsia="zh-CN"/>
        </w:rPr>
        <w:t>联系电话：                               日期：</w:t>
      </w:r>
    </w:p>
    <w:sectPr>
      <w:footerReference r:id="rId3" w:type="default"/>
      <w:pgSz w:w="11907" w:h="16840"/>
      <w:pgMar w:top="1440" w:right="1800" w:bottom="1276" w:left="1800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CEEE1">
    <w:pPr>
      <w:pStyle w:val="5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7AEE"/>
    <w:rsid w:val="27BE3C24"/>
    <w:rsid w:val="2CC91BDE"/>
    <w:rsid w:val="2DDF1310"/>
    <w:rsid w:val="71F6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left="420" w:firstLine="420" w:firstLine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2025-04-08T03:29:00Z</dcterms:created>
  <dc:creator>慎</dc:creator>
  <cp:lastModifiedBy>慎</cp:lastModifiedBy>
  <dcterms:modified xsi:type="dcterms:W3CDTF">2025-04-08T03:30:01Z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7D88EA6CCE4C4A9E9CDBD6346335CBA5_11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