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499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29"/>
        <w:gridCol w:w="725"/>
        <w:gridCol w:w="1404"/>
        <w:gridCol w:w="767"/>
        <w:gridCol w:w="1158"/>
        <w:gridCol w:w="1590"/>
        <w:gridCol w:w="2426"/>
      </w:tblGrid>
      <w:tr w14:paraId="33C11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50BF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bookmarkStart w:id="0" w:name="_GoBack"/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省煤田二队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杨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柳煤矿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工程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钻头包井服务采购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  <w:lang w:val="en-US" w:eastAsia="zh-CN"/>
              </w:rPr>
              <w:t>项目</w:t>
            </w:r>
          </w:p>
          <w:p w14:paraId="6C6F0DA5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报价表</w:t>
            </w:r>
            <w:bookmarkEnd w:id="0"/>
          </w:p>
        </w:tc>
      </w:tr>
      <w:tr w14:paraId="66DC8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9B88A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667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82C0E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工作内容</w:t>
            </w:r>
          </w:p>
        </w:tc>
        <w:tc>
          <w:tcPr>
            <w:tcW w:w="364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2394E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单位</w:t>
            </w:r>
          </w:p>
        </w:tc>
        <w:tc>
          <w:tcPr>
            <w:tcW w:w="705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223D3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规 格</w:t>
            </w:r>
          </w:p>
        </w:tc>
        <w:tc>
          <w:tcPr>
            <w:tcW w:w="385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2FD58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数量</w:t>
            </w:r>
          </w:p>
        </w:tc>
        <w:tc>
          <w:tcPr>
            <w:tcW w:w="581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44CBF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单价（元）</w:t>
            </w:r>
          </w:p>
        </w:tc>
        <w:tc>
          <w:tcPr>
            <w:tcW w:w="798" w:type="pct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AA401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合计（元）</w:t>
            </w:r>
          </w:p>
        </w:tc>
        <w:tc>
          <w:tcPr>
            <w:tcW w:w="1218" w:type="pc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DCE70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备注</w:t>
            </w:r>
          </w:p>
        </w:tc>
      </w:tr>
      <w:tr w14:paraId="49761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77" w:type="pc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75707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62B5F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钻头包井服务</w:t>
            </w:r>
          </w:p>
        </w:tc>
        <w:tc>
          <w:tcPr>
            <w:tcW w:w="3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73A06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井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DE587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lang w:val="en-US" w:eastAsia="zh-CN"/>
              </w:rPr>
              <w:t>311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mm、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lang w:val="en-US" w:eastAsia="zh-CN"/>
              </w:rPr>
              <w:t>215.9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mm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  <w:lang w:val="en-US" w:eastAsia="zh-CN"/>
              </w:rPr>
              <w:t>152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mm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07C9C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0A33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826EC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0809C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每种规格的PDC钻进钻头和扫塞钻头在井场数量至少保持一用一备（使用总数上不封顶），每种规格的牙轮钻头至少一个。</w:t>
            </w:r>
          </w:p>
        </w:tc>
      </w:tr>
      <w:tr w14:paraId="69C6A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000" w:type="pct"/>
            <w:gridSpan w:val="8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0B8920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szCs w:val="28"/>
              </w:rPr>
              <w:t>注：报价含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szCs w:val="28"/>
                <w:lang w:val="en-US" w:eastAsia="zh-CN"/>
              </w:rPr>
              <w:t>运输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szCs w:val="28"/>
                <w:lang w:val="en-US" w:eastAsia="zh-CN"/>
              </w:rPr>
              <w:t>装卸、损耗、税金（6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szCs w:val="28"/>
              </w:rPr>
              <w:t>%</w:t>
            </w: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szCs w:val="28"/>
                <w:lang w:val="en-US" w:eastAsia="zh-CN"/>
              </w:rPr>
              <w:t>增值税专票）等一切费用。</w:t>
            </w:r>
          </w:p>
        </w:tc>
      </w:tr>
      <w:tr w14:paraId="731D9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3F6FF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 w14:paraId="7CAF13D2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 w14:paraId="04A1E01B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报价单位：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3366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D2EB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FC08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F2358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 w14:paraId="0F2D02AB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 w14:paraId="3D9A024B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联系人：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99163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0B49D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48C0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12BED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 w14:paraId="3B462534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 w14:paraId="7DF74C7B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联系电话：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2D6F6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951BE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8A56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9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B8A85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 w14:paraId="12DF0A33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  <w:p w14:paraId="54843049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时   间：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CEC51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8BBB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0C4C54D3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2A83">
    <w:pPr>
      <w:pStyle w:val="9"/>
      <w:ind w:firstLine="210"/>
      <w:jc w:val="center"/>
      <w:rPr>
        <w:rStyle w:val="15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977D">
    <w:pPr>
      <w:pStyle w:val="10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4NTA3MmFiZGU4ZjExMWM3N2RhYjU5YTVjYWNkZWMifQ=="/>
  </w:docVars>
  <w:rsids>
    <w:rsidRoot w:val="75F33005"/>
    <w:rsid w:val="00010C52"/>
    <w:rsid w:val="001352DA"/>
    <w:rsid w:val="00144C13"/>
    <w:rsid w:val="001544EB"/>
    <w:rsid w:val="001B29AD"/>
    <w:rsid w:val="00215DB8"/>
    <w:rsid w:val="002250F9"/>
    <w:rsid w:val="00225D0C"/>
    <w:rsid w:val="0024793A"/>
    <w:rsid w:val="00307F39"/>
    <w:rsid w:val="00333006"/>
    <w:rsid w:val="00347A36"/>
    <w:rsid w:val="00355613"/>
    <w:rsid w:val="00391B86"/>
    <w:rsid w:val="003B3EB1"/>
    <w:rsid w:val="003E3AD3"/>
    <w:rsid w:val="003F0314"/>
    <w:rsid w:val="00422E88"/>
    <w:rsid w:val="0044022D"/>
    <w:rsid w:val="004825BB"/>
    <w:rsid w:val="00483516"/>
    <w:rsid w:val="004A7293"/>
    <w:rsid w:val="004B65E4"/>
    <w:rsid w:val="004D4FB1"/>
    <w:rsid w:val="00530A02"/>
    <w:rsid w:val="00532533"/>
    <w:rsid w:val="005D27A2"/>
    <w:rsid w:val="005E3D43"/>
    <w:rsid w:val="006521E0"/>
    <w:rsid w:val="0066354D"/>
    <w:rsid w:val="006F579B"/>
    <w:rsid w:val="00751CFC"/>
    <w:rsid w:val="007A3DB3"/>
    <w:rsid w:val="00840CC9"/>
    <w:rsid w:val="00880654"/>
    <w:rsid w:val="008E5D74"/>
    <w:rsid w:val="008F3913"/>
    <w:rsid w:val="00933462"/>
    <w:rsid w:val="009877EE"/>
    <w:rsid w:val="009C2C53"/>
    <w:rsid w:val="00A14DFD"/>
    <w:rsid w:val="00AD0752"/>
    <w:rsid w:val="00B07CA4"/>
    <w:rsid w:val="00B11B08"/>
    <w:rsid w:val="00B1204B"/>
    <w:rsid w:val="00B20D99"/>
    <w:rsid w:val="00BB39A8"/>
    <w:rsid w:val="00C24FFD"/>
    <w:rsid w:val="00CD2C24"/>
    <w:rsid w:val="00D04B87"/>
    <w:rsid w:val="00DA1534"/>
    <w:rsid w:val="00E02607"/>
    <w:rsid w:val="00E53E8D"/>
    <w:rsid w:val="00E92EA4"/>
    <w:rsid w:val="00EA3132"/>
    <w:rsid w:val="00F41C8A"/>
    <w:rsid w:val="00FD292C"/>
    <w:rsid w:val="02EB30DF"/>
    <w:rsid w:val="03200295"/>
    <w:rsid w:val="0A0501E5"/>
    <w:rsid w:val="0E6E5487"/>
    <w:rsid w:val="236E0751"/>
    <w:rsid w:val="25E54BCE"/>
    <w:rsid w:val="26E32CC3"/>
    <w:rsid w:val="28673536"/>
    <w:rsid w:val="2893603D"/>
    <w:rsid w:val="2A5853C6"/>
    <w:rsid w:val="300F2A42"/>
    <w:rsid w:val="304217CB"/>
    <w:rsid w:val="37CF2C73"/>
    <w:rsid w:val="4C7C156B"/>
    <w:rsid w:val="636E31A6"/>
    <w:rsid w:val="64AB7B90"/>
    <w:rsid w:val="6C8C14E4"/>
    <w:rsid w:val="6F1E78D9"/>
    <w:rsid w:val="74771104"/>
    <w:rsid w:val="75F33005"/>
    <w:rsid w:val="7819125E"/>
    <w:rsid w:val="7998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3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autoRedefine/>
    <w:qFormat/>
    <w:uiPriority w:val="6"/>
    <w:pPr>
      <w:spacing w:line="700" w:lineRule="exact"/>
      <w:ind w:left="960"/>
    </w:pPr>
    <w:rPr>
      <w:sz w:val="44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Cs w:val="24"/>
    </w:rPr>
  </w:style>
  <w:style w:type="paragraph" w:styleId="6">
    <w:name w:val="List 2"/>
    <w:basedOn w:val="1"/>
    <w:autoRedefine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  <w:szCs w:val="20"/>
    </w:rPr>
  </w:style>
  <w:style w:type="paragraph" w:styleId="7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Body Text First Indent 2"/>
    <w:basedOn w:val="4"/>
    <w:qFormat/>
    <w:uiPriority w:val="0"/>
    <w:pPr>
      <w:spacing w:after="120" w:line="240" w:lineRule="auto"/>
      <w:ind w:left="420" w:leftChars="200" w:firstLine="420" w:firstLineChars="200"/>
    </w:pPr>
  </w:style>
  <w:style w:type="character" w:styleId="15">
    <w:name w:val="page number"/>
    <w:basedOn w:val="14"/>
    <w:autoRedefine/>
    <w:qFormat/>
    <w:uiPriority w:val="0"/>
  </w:style>
  <w:style w:type="character" w:styleId="16">
    <w:name w:val="Hyperlink"/>
    <w:basedOn w:val="1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18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paragraph" w:styleId="19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1186</Words>
  <Characters>1359</Characters>
  <Lines>9</Lines>
  <Paragraphs>2</Paragraphs>
  <TotalTime>8</TotalTime>
  <ScaleCrop>false</ScaleCrop>
  <LinksUpToDate>false</LinksUpToDate>
  <CharactersWithSpaces>1379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2024-08-01T04:20:00Z</dcterms:created>
  <dc:creator>灰灰</dc:creator>
  <cp:lastModifiedBy>慎</cp:lastModifiedBy>
  <cp:lastPrinted>2024-06-07T02:46:00Z</cp:lastPrinted>
  <dcterms:modified xsi:type="dcterms:W3CDTF">2024-10-16T08:51:18Z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8B7B810E191F4524B28EF2C67917FAB7_13</vt:lpwstr>
  </property>
</Properties>
</file>